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A58" w:rsidRPr="00106E88" w:rsidRDefault="00637A58" w:rsidP="00637A58">
      <w:r w:rsidRPr="00106E88">
        <w:t xml:space="preserve">V programe </w:t>
      </w:r>
      <w:r w:rsidRPr="00133BAC">
        <w:rPr>
          <w:u w:val="single"/>
        </w:rPr>
        <w:t>srednjega strokovnega oz. tehniškega izobraževanja</w:t>
      </w:r>
      <w:r w:rsidRPr="00106E88">
        <w:t xml:space="preserve"> se lahko vpiše, kdor je uspešn</w:t>
      </w:r>
      <w:r>
        <w:t xml:space="preserve">o zaključil osnovno šolo ali </w:t>
      </w:r>
      <w:r w:rsidRPr="00106E88">
        <w:t>program nižjega poklicnega izobraževanja,  hkrati pa izpolnjuje tudi druge (posebne) pri posameznih programih  navedene pogoje za vpis.</w:t>
      </w:r>
    </w:p>
    <w:p w:rsidR="00637A58" w:rsidRDefault="00637A58" w:rsidP="00637A58">
      <w:r w:rsidRPr="00340C12">
        <w:rPr>
          <w:u w:val="single"/>
        </w:rPr>
        <w:t>Posebni pogoj</w:t>
      </w:r>
      <w:r w:rsidRPr="00106E88">
        <w:t xml:space="preserve">, potreben za vpis v posamezni program srednjega strokovnega oz. tehniškega izobraževanja, je lahko </w:t>
      </w:r>
      <w:r w:rsidRPr="00340C12">
        <w:rPr>
          <w:u w:val="single"/>
        </w:rPr>
        <w:t>psihofizična sposobnost</w:t>
      </w:r>
      <w:r w:rsidRPr="00106E88">
        <w:t xml:space="preserve"> ali </w:t>
      </w:r>
      <w:r w:rsidRPr="00340C12">
        <w:rPr>
          <w:u w:val="single"/>
        </w:rPr>
        <w:t>posebna nadarjenost</w:t>
      </w:r>
      <w:r w:rsidRPr="00106E88">
        <w:t xml:space="preserve"> oz</w:t>
      </w:r>
      <w:r>
        <w:t>.</w:t>
      </w:r>
      <w:r w:rsidRPr="00106E88">
        <w:t xml:space="preserve"> </w:t>
      </w:r>
      <w:r w:rsidRPr="00340C12">
        <w:rPr>
          <w:u w:val="single"/>
        </w:rPr>
        <w:t>spretnost</w:t>
      </w:r>
      <w:r>
        <w:t xml:space="preserve"> (Geotehnik,</w:t>
      </w:r>
      <w:r w:rsidRPr="00106E88">
        <w:t xml:space="preserve"> Zobotehnik, Fotografski tehnik,</w:t>
      </w:r>
      <w:r>
        <w:t xml:space="preserve"> Tehnik oblikovanja).</w:t>
      </w:r>
    </w:p>
    <w:p w:rsidR="00637A58" w:rsidRPr="00106E88" w:rsidRDefault="00637A58" w:rsidP="00637A58">
      <w:r w:rsidRPr="00711794">
        <w:rPr>
          <w:u w:val="single"/>
        </w:rPr>
        <w:t>Posebna nadarjenost oz. spretnost</w:t>
      </w:r>
      <w:r w:rsidRPr="00106E88">
        <w:t xml:space="preserve"> se preverja s preizkusom, ki ga izvedejo šole z razpisanimi programi, za katere se navedeno zahteva. V </w:t>
      </w:r>
      <w:r w:rsidRPr="00711794">
        <w:rPr>
          <w:color w:val="FF0000"/>
        </w:rPr>
        <w:t xml:space="preserve">poglavju I.3 </w:t>
      </w:r>
      <w:r w:rsidRPr="00106E88">
        <w:t xml:space="preserve">so po posameznih programih navedeni kraj in čas izvajanja preizkusov ter potrebščine, ki jih morajo kandidati prinesti s seboj. Potrdilo o opravljenem preizkusu izdajo šole, ki ga izvajajo in velja samo za šolo, ki je potrdilo izdala. </w:t>
      </w:r>
    </w:p>
    <w:p w:rsidR="00637A58" w:rsidRDefault="00637A58" w:rsidP="00637A58">
      <w:r w:rsidRPr="00106E88">
        <w:t xml:space="preserve">Ti programi </w:t>
      </w:r>
      <w:r w:rsidRPr="00711794">
        <w:rPr>
          <w:u w:val="single"/>
        </w:rPr>
        <w:t>trajajo štiri leta</w:t>
      </w:r>
      <w:r w:rsidRPr="00106E88">
        <w:t xml:space="preserve">, zaključijo pa se s poklicno maturo. </w:t>
      </w:r>
    </w:p>
    <w:p w:rsidR="00D77631" w:rsidRDefault="00D77631">
      <w:bookmarkStart w:id="0" w:name="_GoBack"/>
      <w:bookmarkEnd w:id="0"/>
    </w:p>
    <w:sectPr w:rsidR="00D77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A58"/>
    <w:rsid w:val="00637A58"/>
    <w:rsid w:val="00D7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56478-2366-4232-9AE4-1B5FDDE79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37A5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Gašparič</dc:creator>
  <cp:keywords/>
  <dc:description/>
  <cp:lastModifiedBy>Mojca Gašparič</cp:lastModifiedBy>
  <cp:revision>1</cp:revision>
  <dcterms:created xsi:type="dcterms:W3CDTF">2020-01-23T11:36:00Z</dcterms:created>
  <dcterms:modified xsi:type="dcterms:W3CDTF">2020-01-23T11:37:00Z</dcterms:modified>
</cp:coreProperties>
</file>